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1"/>
      <w:r w:rsidRPr="00C91998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FF02322" wp14:editId="2A809A82">
            <wp:extent cx="698500" cy="679450"/>
            <wp:effectExtent l="0" t="0" r="6350" b="6350"/>
            <wp:docPr id="1" name="Рисунок 1" descr="Описание: Описание: Выкатной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Выкатной СП_ПП-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79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Ханты-Мансийский автономный округ </w:t>
      </w:r>
      <w:r w:rsidR="00E90C55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Югра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>Ханты-Мансийский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муниципальный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образование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сельское поселение Выкатной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CE794D" w:rsidRPr="00C91998" w:rsidRDefault="00CE794D" w:rsidP="00CE794D">
      <w:pPr>
        <w:keepNext/>
        <w:spacing w:after="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E80C09" w:rsidP="00CE794D">
      <w:pPr>
        <w:keepNext/>
        <w:spacing w:after="0" w:line="240" w:lineRule="atLeast"/>
        <w:ind w:right="-1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23.10</w:t>
      </w:r>
      <w:r w:rsidR="00D22573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D8355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38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 w:rsidRPr="00C91998">
        <w:rPr>
          <w:rFonts w:ascii="Times New Roman" w:eastAsia="Times New Roman" w:hAnsi="Times New Roman"/>
          <w:i/>
          <w:sz w:val="28"/>
          <w:szCs w:val="28"/>
          <w:lang w:eastAsia="ru-RU"/>
        </w:rPr>
        <w:t>п. Выкатной</w:t>
      </w:r>
      <w:bookmarkEnd w:id="0"/>
    </w:p>
    <w:p w:rsidR="00CE794D" w:rsidRPr="00E776F0" w:rsidRDefault="00CE794D" w:rsidP="00CE7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C392B" w:rsidRDefault="00CE794D" w:rsidP="00EC392B">
      <w:pPr>
        <w:spacing w:after="0" w:line="240" w:lineRule="auto"/>
        <w:ind w:right="3826"/>
        <w:jc w:val="both"/>
        <w:rPr>
          <w:rFonts w:ascii="Times New Roman" w:hAnsi="Times New Roman"/>
          <w:sz w:val="26"/>
          <w:szCs w:val="26"/>
        </w:rPr>
      </w:pPr>
      <w:r w:rsidRPr="00EC392B">
        <w:rPr>
          <w:rFonts w:ascii="Times New Roman" w:hAnsi="Times New Roman"/>
          <w:sz w:val="26"/>
          <w:szCs w:val="26"/>
        </w:rPr>
        <w:t xml:space="preserve">Об </w:t>
      </w:r>
      <w:r w:rsidR="00EC392B" w:rsidRPr="00EC392B">
        <w:rPr>
          <w:rFonts w:ascii="Times New Roman" w:hAnsi="Times New Roman"/>
          <w:sz w:val="26"/>
          <w:szCs w:val="26"/>
        </w:rPr>
        <w:t>утверждении Положения об увековечении памяти погибших (умерших) уроженцев муниципального образования сельское поселение Выкатной и постоянно проживавших на территории муниципального образования сельское поселение Выкатной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</w:t>
      </w:r>
    </w:p>
    <w:p w:rsidR="00CE794D" w:rsidRPr="00EC392B" w:rsidRDefault="00CE794D" w:rsidP="00CE794D">
      <w:pPr>
        <w:widowControl w:val="0"/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/>
          <w:bCs/>
          <w:sz w:val="26"/>
          <w:szCs w:val="26"/>
        </w:rPr>
      </w:pPr>
    </w:p>
    <w:p w:rsidR="00CE794D" w:rsidRPr="00EC392B" w:rsidRDefault="00CE794D" w:rsidP="003E31F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1" w:name="_GoBack"/>
      <w:bookmarkEnd w:id="1"/>
    </w:p>
    <w:p w:rsidR="00EC392B" w:rsidRPr="00EC392B" w:rsidRDefault="00F365D4" w:rsidP="00EC392B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EC392B">
        <w:rPr>
          <w:rFonts w:ascii="Times New Roman" w:hAnsi="Times New Roman"/>
          <w:sz w:val="26"/>
          <w:szCs w:val="26"/>
        </w:rPr>
        <w:t xml:space="preserve">В соответствии </w:t>
      </w:r>
      <w:r w:rsidR="00EC392B" w:rsidRPr="00EC392B">
        <w:rPr>
          <w:rFonts w:ascii="Times New Roman" w:hAnsi="Times New Roman"/>
          <w:sz w:val="26"/>
          <w:szCs w:val="26"/>
        </w:rPr>
        <w:t>со статьей 11 Закона Российской Федерации от 14 января 1993 года № 4292-1 «Об увековечении памяти погибших при защите Отечества»,</w:t>
      </w:r>
      <w:r w:rsidR="00EC392B" w:rsidRPr="00EC392B">
        <w:rPr>
          <w:sz w:val="26"/>
          <w:szCs w:val="26"/>
        </w:rPr>
        <w:t xml:space="preserve"> </w:t>
      </w:r>
      <w:r w:rsidR="00EC392B" w:rsidRPr="00EC392B">
        <w:rPr>
          <w:rFonts w:ascii="Times New Roman" w:hAnsi="Times New Roman"/>
          <w:sz w:val="26"/>
          <w:szCs w:val="26"/>
        </w:rPr>
        <w:t>руководствуясь Уставом сельского поселения Выкатной:</w:t>
      </w:r>
    </w:p>
    <w:p w:rsidR="00CE794D" w:rsidRPr="00EC392B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CE794D" w:rsidRPr="00EC392B" w:rsidRDefault="00CE794D" w:rsidP="00CE794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C392B">
        <w:rPr>
          <w:rFonts w:ascii="Times New Roman" w:hAnsi="Times New Roman"/>
          <w:sz w:val="26"/>
          <w:szCs w:val="26"/>
        </w:rPr>
        <w:t xml:space="preserve">1. </w:t>
      </w:r>
      <w:r w:rsidR="00EC392B" w:rsidRPr="00EC392B">
        <w:rPr>
          <w:rFonts w:ascii="Times New Roman" w:hAnsi="Times New Roman"/>
          <w:sz w:val="26"/>
          <w:szCs w:val="26"/>
        </w:rPr>
        <w:t>Утвердить Положение об увековечении памяти погибших (умерших) уроженцев муниципального образования сельское поселение Выкатной и постоянно проживавших на территории муниципального образования сельское поселение Выкатной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областей.</w:t>
      </w:r>
    </w:p>
    <w:p w:rsidR="002D48DB" w:rsidRPr="00EC392B" w:rsidRDefault="00EC392B" w:rsidP="002D48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C392B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2D48DB" w:rsidRPr="00EC392B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E162EA" w:rsidRPr="00EC392B">
        <w:rPr>
          <w:rFonts w:ascii="Times New Roman" w:eastAsia="Times New Roman" w:hAnsi="Times New Roman"/>
          <w:sz w:val="26"/>
          <w:szCs w:val="26"/>
          <w:lang w:eastAsia="ru-RU"/>
        </w:rPr>
        <w:t>Настоящее постановление вступает в силу после его официального опубликования (обнародования).</w:t>
      </w:r>
    </w:p>
    <w:p w:rsidR="00CE794D" w:rsidRPr="00EA11B2" w:rsidRDefault="00CE794D" w:rsidP="00F365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A11B2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A11B2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>Глава сельского</w:t>
      </w:r>
    </w:p>
    <w:p w:rsidR="00CE794D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Выкатной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0F1D26">
        <w:rPr>
          <w:rFonts w:ascii="Times New Roman" w:eastAsia="Times New Roman" w:hAnsi="Times New Roman"/>
          <w:sz w:val="28"/>
          <w:szCs w:val="28"/>
          <w:lang w:eastAsia="ru-RU"/>
        </w:rPr>
        <w:t xml:space="preserve"> Н.</w:t>
      </w: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>Г. Щепёткин</w:t>
      </w:r>
    </w:p>
    <w:p w:rsidR="00EC392B" w:rsidRPr="001F235F" w:rsidRDefault="00EC392B" w:rsidP="00EC392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235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:rsidR="00EC392B" w:rsidRPr="001F235F" w:rsidRDefault="00EC392B" w:rsidP="00EC392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235F"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администрации </w:t>
      </w:r>
    </w:p>
    <w:p w:rsidR="00EC392B" w:rsidRPr="001F235F" w:rsidRDefault="00EC392B" w:rsidP="00EC392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235F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Выкатной</w:t>
      </w:r>
      <w:r w:rsidRPr="001F235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C392B" w:rsidRDefault="00EC392B" w:rsidP="00EC392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235F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E80C09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1F235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80C09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1F235F">
        <w:rPr>
          <w:rFonts w:ascii="Times New Roman" w:eastAsia="Times New Roman" w:hAnsi="Times New Roman"/>
          <w:sz w:val="24"/>
          <w:szCs w:val="24"/>
          <w:lang w:eastAsia="ru-RU"/>
        </w:rPr>
        <w:t xml:space="preserve">.2026 № </w:t>
      </w:r>
      <w:r w:rsidR="00E80C09">
        <w:rPr>
          <w:rFonts w:ascii="Times New Roman" w:eastAsia="Times New Roman" w:hAnsi="Times New Roman"/>
          <w:sz w:val="24"/>
          <w:szCs w:val="24"/>
          <w:lang w:eastAsia="ru-RU"/>
        </w:rPr>
        <w:t>38</w:t>
      </w:r>
    </w:p>
    <w:p w:rsidR="00EC392B" w:rsidRDefault="00EC392B" w:rsidP="00EC39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C392B" w:rsidRPr="001F235F" w:rsidRDefault="00EC392B" w:rsidP="00EC39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C392B" w:rsidRPr="00211F7B" w:rsidRDefault="00EC392B" w:rsidP="00EC39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1F7B">
        <w:rPr>
          <w:rFonts w:ascii="Times New Roman" w:hAnsi="Times New Roman"/>
          <w:b/>
          <w:sz w:val="24"/>
          <w:szCs w:val="24"/>
        </w:rPr>
        <w:t>Положение об увековечении памяти погибших (умерших)</w:t>
      </w:r>
    </w:p>
    <w:p w:rsidR="00211F7B" w:rsidRDefault="00EC392B" w:rsidP="00EC39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1F7B">
        <w:rPr>
          <w:rFonts w:ascii="Times New Roman" w:hAnsi="Times New Roman"/>
          <w:b/>
          <w:sz w:val="24"/>
          <w:szCs w:val="24"/>
        </w:rPr>
        <w:t>уроженцев муниципального образования сельское поселение Выкатной</w:t>
      </w:r>
    </w:p>
    <w:p w:rsidR="00211F7B" w:rsidRDefault="00EC392B" w:rsidP="00EC39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1F7B">
        <w:rPr>
          <w:rFonts w:ascii="Times New Roman" w:hAnsi="Times New Roman"/>
          <w:b/>
          <w:sz w:val="24"/>
          <w:szCs w:val="24"/>
        </w:rPr>
        <w:t>и постоянно проживавших на территории муниципального образования сельское поселение Выкатной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</w:t>
      </w:r>
    </w:p>
    <w:p w:rsidR="00CE794D" w:rsidRPr="00211F7B" w:rsidRDefault="00EC392B" w:rsidP="00EC39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1F7B">
        <w:rPr>
          <w:rFonts w:ascii="Times New Roman" w:hAnsi="Times New Roman"/>
          <w:b/>
          <w:sz w:val="24"/>
          <w:szCs w:val="24"/>
        </w:rPr>
        <w:t>Херсонской областей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211F7B" w:rsidRDefault="00EC392B" w:rsidP="00211F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1F7B">
        <w:rPr>
          <w:rFonts w:ascii="Times New Roman" w:hAnsi="Times New Roman"/>
          <w:b/>
          <w:sz w:val="24"/>
          <w:szCs w:val="24"/>
        </w:rPr>
        <w:t xml:space="preserve">Глава 1. </w:t>
      </w:r>
      <w:r w:rsidR="00211F7B" w:rsidRPr="00211F7B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 xml:space="preserve">1.1. Положение об увековечении памяти погибших (умерших) уроженцев муниципального образования </w:t>
      </w:r>
      <w:r w:rsidR="00211F7B" w:rsidRPr="00211F7B">
        <w:rPr>
          <w:rFonts w:ascii="Times New Roman" w:hAnsi="Times New Roman"/>
          <w:sz w:val="24"/>
          <w:szCs w:val="24"/>
        </w:rPr>
        <w:t xml:space="preserve">сельское поселение Выкатной </w:t>
      </w:r>
      <w:r w:rsidRPr="00211F7B">
        <w:rPr>
          <w:rFonts w:ascii="Times New Roman" w:hAnsi="Times New Roman"/>
          <w:sz w:val="24"/>
          <w:szCs w:val="24"/>
        </w:rPr>
        <w:t xml:space="preserve">и постоянно проживавших на территории муниципального образования </w:t>
      </w:r>
      <w:r w:rsidR="00211F7B" w:rsidRPr="00211F7B">
        <w:rPr>
          <w:rFonts w:ascii="Times New Roman" w:hAnsi="Times New Roman"/>
          <w:sz w:val="24"/>
          <w:szCs w:val="24"/>
        </w:rPr>
        <w:t xml:space="preserve">сельское поселение Выкатной </w:t>
      </w:r>
      <w:r w:rsidRPr="00211F7B">
        <w:rPr>
          <w:rFonts w:ascii="Times New Roman" w:hAnsi="Times New Roman"/>
          <w:sz w:val="24"/>
          <w:szCs w:val="24"/>
        </w:rPr>
        <w:t>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с 30 сентября 2022 года (далее соответственно – Положение, погибший (умерший), специальная военная операция) разработано в соответствии с Законом Российской Фед</w:t>
      </w:r>
      <w:r w:rsidR="00211F7B">
        <w:rPr>
          <w:rFonts w:ascii="Times New Roman" w:hAnsi="Times New Roman"/>
          <w:sz w:val="24"/>
          <w:szCs w:val="24"/>
        </w:rPr>
        <w:t>ерации от 14 января 1993 года №</w:t>
      </w:r>
      <w:r w:rsidRPr="00211F7B">
        <w:rPr>
          <w:rFonts w:ascii="Times New Roman" w:hAnsi="Times New Roman"/>
          <w:sz w:val="24"/>
          <w:szCs w:val="24"/>
        </w:rPr>
        <w:t>4292-1 «Об увековечении памяти погибших при Защите Отечества».</w:t>
      </w: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1.2. Постоянное проживание погибшего (умершего) на территории муниципального образования</w:t>
      </w:r>
      <w:r w:rsidR="00211F7B" w:rsidRPr="00211F7B">
        <w:t xml:space="preserve"> </w:t>
      </w:r>
      <w:r w:rsidR="00211F7B" w:rsidRPr="00211F7B">
        <w:rPr>
          <w:rFonts w:ascii="Times New Roman" w:hAnsi="Times New Roman"/>
          <w:sz w:val="24"/>
          <w:szCs w:val="24"/>
        </w:rPr>
        <w:t>сельское поселение Выкатной</w:t>
      </w:r>
      <w:r w:rsidRPr="00211F7B">
        <w:rPr>
          <w:rFonts w:ascii="Times New Roman" w:hAnsi="Times New Roman"/>
          <w:sz w:val="24"/>
          <w:szCs w:val="24"/>
        </w:rPr>
        <w:t xml:space="preserve"> подтверждается регистрацией по месту жительства на территории муниципального образования </w:t>
      </w:r>
      <w:r w:rsidR="00211F7B" w:rsidRPr="00211F7B">
        <w:rPr>
          <w:rFonts w:ascii="Times New Roman" w:hAnsi="Times New Roman"/>
          <w:sz w:val="24"/>
          <w:szCs w:val="24"/>
        </w:rPr>
        <w:t>сельское поселение Выкатной</w:t>
      </w:r>
      <w:r w:rsidRPr="00211F7B">
        <w:rPr>
          <w:rFonts w:ascii="Times New Roman" w:hAnsi="Times New Roman"/>
          <w:sz w:val="24"/>
          <w:szCs w:val="24"/>
        </w:rPr>
        <w:t xml:space="preserve">, решением суда об установлении факта постоянного проживания, погибшего (умершего) на территории муниципального образования </w:t>
      </w:r>
      <w:r w:rsidR="00211F7B" w:rsidRPr="00211F7B">
        <w:rPr>
          <w:rFonts w:ascii="Times New Roman" w:hAnsi="Times New Roman"/>
          <w:sz w:val="24"/>
          <w:szCs w:val="24"/>
        </w:rPr>
        <w:t>сельское поселение Выкатной</w:t>
      </w:r>
      <w:r w:rsidR="00211F7B">
        <w:rPr>
          <w:rFonts w:ascii="Times New Roman" w:hAnsi="Times New Roman"/>
          <w:sz w:val="24"/>
          <w:szCs w:val="24"/>
        </w:rPr>
        <w:t xml:space="preserve"> </w:t>
      </w:r>
      <w:r w:rsidRPr="00211F7B">
        <w:rPr>
          <w:rFonts w:ascii="Times New Roman" w:hAnsi="Times New Roman"/>
          <w:sz w:val="24"/>
          <w:szCs w:val="24"/>
        </w:rPr>
        <w:t xml:space="preserve">(далее </w:t>
      </w:r>
      <w:r w:rsidR="00211F7B">
        <w:rPr>
          <w:rFonts w:ascii="Times New Roman" w:hAnsi="Times New Roman"/>
          <w:sz w:val="24"/>
          <w:szCs w:val="24"/>
        </w:rPr>
        <w:t>–</w:t>
      </w:r>
      <w:r w:rsidRPr="00211F7B">
        <w:rPr>
          <w:rFonts w:ascii="Times New Roman" w:hAnsi="Times New Roman"/>
          <w:sz w:val="24"/>
          <w:szCs w:val="24"/>
        </w:rPr>
        <w:t xml:space="preserve"> МО), выпиской из домовой книги либо иными подтверждающими данными в соответствии с федеральным законодательством.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11F7B" w:rsidRDefault="00EC392B" w:rsidP="00211F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1F7B">
        <w:rPr>
          <w:rFonts w:ascii="Times New Roman" w:hAnsi="Times New Roman"/>
          <w:b/>
          <w:sz w:val="24"/>
          <w:szCs w:val="24"/>
        </w:rPr>
        <w:t xml:space="preserve">Глава 2. </w:t>
      </w:r>
      <w:r w:rsidR="00211F7B" w:rsidRPr="00211F7B">
        <w:rPr>
          <w:rFonts w:ascii="Times New Roman" w:hAnsi="Times New Roman"/>
          <w:b/>
          <w:sz w:val="24"/>
          <w:szCs w:val="24"/>
        </w:rPr>
        <w:t>Формы</w:t>
      </w:r>
      <w:r w:rsidR="00211F7B" w:rsidRPr="00211F7B">
        <w:t xml:space="preserve"> </w:t>
      </w:r>
      <w:r w:rsidR="00211F7B">
        <w:rPr>
          <w:rFonts w:ascii="Times New Roman" w:hAnsi="Times New Roman"/>
          <w:b/>
          <w:sz w:val="24"/>
          <w:szCs w:val="24"/>
        </w:rPr>
        <w:t>увековечения</w:t>
      </w:r>
      <w:r w:rsidR="00211F7B" w:rsidRPr="00211F7B">
        <w:rPr>
          <w:rFonts w:ascii="Times New Roman" w:hAnsi="Times New Roman"/>
          <w:b/>
          <w:sz w:val="24"/>
          <w:szCs w:val="24"/>
        </w:rPr>
        <w:t xml:space="preserve"> памяти погибших (умерших) уроженцев муниципального образования сельское поселение Выкатной</w:t>
      </w:r>
    </w:p>
    <w:p w:rsidR="00211F7B" w:rsidRPr="00211F7B" w:rsidRDefault="00211F7B" w:rsidP="00211F7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b/>
          <w:sz w:val="24"/>
          <w:szCs w:val="24"/>
        </w:rPr>
        <w:t>в ходе специальной военной операции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2.1. Основными формами увековечения памяти погибших (умерших) уроженцев МО в ходе специальной военной операции являются:</w:t>
      </w: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1) создание и ведение Книг Памяти о погибших (умерших) уроженцах МО в ходе специальной военной операции;</w:t>
      </w: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2) присвоение имен погибших (умерших) уроженцев МО в ходе специальной военной операции улицам и площадям, установка памятных знаков на фасадах и (или) внутри зданий, а также размещение баннеров на рекламных щитах (</w:t>
      </w:r>
      <w:proofErr w:type="spellStart"/>
      <w:r w:rsidRPr="00211F7B">
        <w:rPr>
          <w:rFonts w:ascii="Times New Roman" w:hAnsi="Times New Roman"/>
          <w:sz w:val="24"/>
          <w:szCs w:val="24"/>
        </w:rPr>
        <w:t>билбордах</w:t>
      </w:r>
      <w:proofErr w:type="spellEnd"/>
      <w:r w:rsidRPr="00211F7B">
        <w:rPr>
          <w:rFonts w:ascii="Times New Roman" w:hAnsi="Times New Roman"/>
          <w:sz w:val="24"/>
          <w:szCs w:val="24"/>
        </w:rPr>
        <w:t>);</w:t>
      </w: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3) создание уголков воинской доблести, музеев славы, выставок героических подвигах погибших (умерших) уроженцев МО в ходе специальной военной операции;</w:t>
      </w: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4) установка мемориальной доски, другого памятного знака, арт-объекта погибшим (умершим) уроженцам МО в ходе специальной военной операции;</w:t>
      </w: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5) публикации в средствах массовой информации и в информационно-телекоммуникационной сети «Интернет» материалов о погибших (умерших) уроженцах МО в ходе специальной военной операции, посвященных их подвигам;</w:t>
      </w: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lastRenderedPageBreak/>
        <w:t>6) проведение военно-патриотических уроков, спортивных мероприятий, посвященных памяти погибших (умерших) уроженцев МО в ходе специальной военной операции;</w:t>
      </w: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7) содействие деятельности патриотических клубов, молодежных организаций.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211F7B" w:rsidRDefault="00EC392B" w:rsidP="00211F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1F7B">
        <w:rPr>
          <w:rFonts w:ascii="Times New Roman" w:hAnsi="Times New Roman"/>
          <w:b/>
          <w:sz w:val="24"/>
          <w:szCs w:val="24"/>
        </w:rPr>
        <w:t>Глава 3.</w:t>
      </w:r>
      <w:r w:rsidR="00211F7B" w:rsidRPr="00211F7B">
        <w:rPr>
          <w:b/>
        </w:rPr>
        <w:t xml:space="preserve"> </w:t>
      </w:r>
      <w:r w:rsidR="00211F7B" w:rsidRPr="00211F7B">
        <w:rPr>
          <w:rFonts w:ascii="Times New Roman" w:hAnsi="Times New Roman"/>
          <w:b/>
          <w:sz w:val="24"/>
          <w:szCs w:val="24"/>
        </w:rPr>
        <w:t>Критерии для принятия решения об установке мемориальной доски, другого памятного знака, арт-объекта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3.1. Критерием для принятия решения об установке мемориальной доски, других памятных знаков, арт-объекта является наличие достоверных сведений, подтвержденных документально, о проявлении особого героизма, мужества, смелости, отваги увековечиваемого лица.</w:t>
      </w: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3.2. Рассмотрение вопроса об установке мемориальной доски, другого памятного знака, арт-объекта производится по истечении не менее 6 месяцев и не позднее 5 лет со дня окончания специальной военной операции.</w:t>
      </w:r>
    </w:p>
    <w:p w:rsidR="00EC392B" w:rsidRPr="00211F7B" w:rsidRDefault="00EC392B" w:rsidP="00211F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3.3. На лиц, удостоенных звания Героя Российской Федерации, награжденных орденом Мужества, ограничения по срокам обращения об установке мемориальной доски, другого памятного знака, арт-объекта не распространяются.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01487D" w:rsidRDefault="00EC392B" w:rsidP="000148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1487D">
        <w:rPr>
          <w:rFonts w:ascii="Times New Roman" w:hAnsi="Times New Roman"/>
          <w:b/>
          <w:sz w:val="24"/>
          <w:szCs w:val="24"/>
        </w:rPr>
        <w:t>Глава 4.</w:t>
      </w:r>
      <w:r w:rsidR="00211F7B" w:rsidRPr="0001487D">
        <w:rPr>
          <w:rFonts w:ascii="Times New Roman" w:hAnsi="Times New Roman"/>
          <w:b/>
          <w:sz w:val="24"/>
          <w:szCs w:val="24"/>
        </w:rPr>
        <w:t xml:space="preserve"> Порядок направления ходатайств об установке мемориальной доски</w:t>
      </w:r>
      <w:r w:rsidR="0001487D" w:rsidRPr="0001487D">
        <w:rPr>
          <w:rFonts w:ascii="Times New Roman" w:hAnsi="Times New Roman"/>
          <w:b/>
          <w:sz w:val="24"/>
          <w:szCs w:val="24"/>
        </w:rPr>
        <w:t>, другого памятного знака, арт-объекта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4.1. С инициативой об установке мемориальной доски, другого памятного знака, арт-объекта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– инициатор).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 xml:space="preserve">4.2. Письменное ходатайство об установке мемориальной доски, другого памятного знака, арт-объекта, содержащее просьбу об увековечении памяти погибшего (умершего) уроженца МО при выполнении воинского долга в ходе специальной военной операции лица (далее </w:t>
      </w:r>
      <w:r w:rsidR="0001487D">
        <w:rPr>
          <w:rFonts w:ascii="Times New Roman" w:hAnsi="Times New Roman"/>
          <w:sz w:val="24"/>
          <w:szCs w:val="24"/>
        </w:rPr>
        <w:t>–</w:t>
      </w:r>
      <w:r w:rsidRPr="00211F7B">
        <w:rPr>
          <w:rFonts w:ascii="Times New Roman" w:hAnsi="Times New Roman"/>
          <w:sz w:val="24"/>
          <w:szCs w:val="24"/>
        </w:rPr>
        <w:t xml:space="preserve"> ходатайство), и документы, указанные в пункте 4.3 Положения направляются в Администрацию МО на имя Главы </w:t>
      </w:r>
      <w:r w:rsidR="0001487D">
        <w:rPr>
          <w:rFonts w:ascii="Times New Roman" w:hAnsi="Times New Roman"/>
          <w:sz w:val="24"/>
          <w:szCs w:val="24"/>
        </w:rPr>
        <w:t>А</w:t>
      </w:r>
      <w:r w:rsidRPr="00211F7B">
        <w:rPr>
          <w:rFonts w:ascii="Times New Roman" w:hAnsi="Times New Roman"/>
          <w:sz w:val="24"/>
          <w:szCs w:val="24"/>
        </w:rPr>
        <w:t>дминистрации МО.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4.3. В перечень документов, представляемых для увековечения, входят:</w:t>
      </w:r>
    </w:p>
    <w:p w:rsidR="00EC392B" w:rsidRPr="00211F7B" w:rsidRDefault="0001487D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="00EC392B" w:rsidRPr="00211F7B">
        <w:rPr>
          <w:rFonts w:ascii="Times New Roman" w:hAnsi="Times New Roman"/>
          <w:sz w:val="24"/>
          <w:szCs w:val="24"/>
        </w:rPr>
        <w:t>ходатайство гражданина (организации);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2)</w:t>
      </w:r>
      <w:r w:rsidR="0001487D">
        <w:rPr>
          <w:rFonts w:ascii="Times New Roman" w:hAnsi="Times New Roman"/>
          <w:sz w:val="24"/>
          <w:szCs w:val="24"/>
        </w:rPr>
        <w:t xml:space="preserve"> </w:t>
      </w:r>
      <w:r w:rsidRPr="00211F7B">
        <w:rPr>
          <w:rFonts w:ascii="Times New Roman" w:hAnsi="Times New Roman"/>
          <w:sz w:val="24"/>
          <w:szCs w:val="24"/>
        </w:rPr>
        <w:t>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</w:t>
      </w:r>
    </w:p>
    <w:p w:rsidR="00EC392B" w:rsidRPr="00211F7B" w:rsidRDefault="0001487D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="00EC392B" w:rsidRPr="00211F7B">
        <w:rPr>
          <w:rFonts w:ascii="Times New Roman" w:hAnsi="Times New Roman"/>
          <w:sz w:val="24"/>
          <w:szCs w:val="24"/>
        </w:rPr>
        <w:t>выписка из домовой книги с указанием периода проживания увековечиваемого лица по месту увековечения;</w:t>
      </w:r>
    </w:p>
    <w:p w:rsidR="00EC392B" w:rsidRPr="00211F7B" w:rsidRDefault="0001487D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="00EC392B" w:rsidRPr="00211F7B">
        <w:rPr>
          <w:rFonts w:ascii="Times New Roman" w:hAnsi="Times New Roman"/>
          <w:sz w:val="24"/>
          <w:szCs w:val="24"/>
        </w:rPr>
        <w:t>предложение по форме увековечения; сведения о предполагаемом месте установки мемориальной доски, другого памятного знака, арт-объекта с обоснованием его выбора;</w:t>
      </w:r>
    </w:p>
    <w:p w:rsidR="00EC392B" w:rsidRPr="00211F7B" w:rsidRDefault="0001487D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</w:t>
      </w:r>
      <w:r w:rsidR="00EC392B" w:rsidRPr="00211F7B">
        <w:rPr>
          <w:rFonts w:ascii="Times New Roman" w:hAnsi="Times New Roman"/>
          <w:sz w:val="24"/>
          <w:szCs w:val="24"/>
        </w:rPr>
        <w:t>предложение по тексту надписи;</w:t>
      </w:r>
    </w:p>
    <w:p w:rsidR="00EC392B" w:rsidRPr="00211F7B" w:rsidRDefault="0001487D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6) </w:t>
      </w:r>
      <w:r w:rsidR="00EC392B" w:rsidRPr="00211F7B">
        <w:rPr>
          <w:rFonts w:ascii="Times New Roman" w:hAnsi="Times New Roman"/>
          <w:sz w:val="24"/>
          <w:szCs w:val="24"/>
        </w:rPr>
        <w:t>письменное обязательство ходатайствующего субъекта (инициатора) о финансировании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арт-объекта производятся за счет инициатора;</w:t>
      </w:r>
    </w:p>
    <w:p w:rsidR="00EC392B" w:rsidRPr="00211F7B" w:rsidRDefault="0001487D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7) </w:t>
      </w:r>
      <w:r w:rsidR="00EC392B" w:rsidRPr="00211F7B">
        <w:rPr>
          <w:rFonts w:ascii="Times New Roman" w:hAnsi="Times New Roman"/>
          <w:sz w:val="24"/>
          <w:szCs w:val="24"/>
        </w:rPr>
        <w:t>письменное обязательство ходатайствующего гражданина о финансировании работ, либо уведомление о невозможности осуществления финансирования.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4.4. Место установки мемориальной доски, другого памятного знака, арт-объекта должно быть одобрено комиссией МО, создаваемой Админ</w:t>
      </w:r>
      <w:r w:rsidR="0001487D">
        <w:rPr>
          <w:rFonts w:ascii="Times New Roman" w:hAnsi="Times New Roman"/>
          <w:sz w:val="24"/>
          <w:szCs w:val="24"/>
        </w:rPr>
        <w:t>и</w:t>
      </w:r>
      <w:r w:rsidRPr="00211F7B">
        <w:rPr>
          <w:rFonts w:ascii="Times New Roman" w:hAnsi="Times New Roman"/>
          <w:sz w:val="24"/>
          <w:szCs w:val="24"/>
        </w:rPr>
        <w:t xml:space="preserve">страцией МО (далее </w:t>
      </w:r>
      <w:r w:rsidR="0001487D">
        <w:rPr>
          <w:rFonts w:ascii="Times New Roman" w:hAnsi="Times New Roman"/>
          <w:sz w:val="24"/>
          <w:szCs w:val="24"/>
        </w:rPr>
        <w:t>–</w:t>
      </w:r>
      <w:r w:rsidRPr="00211F7B">
        <w:rPr>
          <w:rFonts w:ascii="Times New Roman" w:hAnsi="Times New Roman"/>
          <w:sz w:val="24"/>
          <w:szCs w:val="24"/>
        </w:rPr>
        <w:t xml:space="preserve"> Комиссия) и собственником здания. Администрация МО отказывает в согласовании места </w:t>
      </w:r>
      <w:r w:rsidRPr="00211F7B">
        <w:rPr>
          <w:rFonts w:ascii="Times New Roman" w:hAnsi="Times New Roman"/>
          <w:sz w:val="24"/>
          <w:szCs w:val="24"/>
        </w:rPr>
        <w:lastRenderedPageBreak/>
        <w:t>установки мемориальной доски, другого памятного знака, арт-объекта в случае запланированного сноса или капитального ремонта здания, на котором инициатором предполагается установить мемориальную доску.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В случае отказа в согласовании места установки мемориальной доски, другого памятного знака, арт-объекта Администрация МО направляет свое мотивированное заключение в Комиссию для предварительного рассмотрения вопросов, связанных с увековечением памяти о выдающихся событиях и личностях.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01487D" w:rsidRDefault="00EC392B" w:rsidP="000148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1487D">
        <w:rPr>
          <w:rFonts w:ascii="Times New Roman" w:hAnsi="Times New Roman"/>
          <w:b/>
          <w:sz w:val="24"/>
          <w:szCs w:val="24"/>
        </w:rPr>
        <w:t xml:space="preserve">Глава 5. </w:t>
      </w:r>
      <w:r w:rsidR="0001487D" w:rsidRPr="0001487D">
        <w:rPr>
          <w:rFonts w:ascii="Times New Roman" w:hAnsi="Times New Roman"/>
          <w:b/>
          <w:sz w:val="24"/>
          <w:szCs w:val="24"/>
        </w:rPr>
        <w:t>Порядок рассмотрения ходатайств и принятия решения по ним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5.1. Поступившее на имя Главы Администрации МО ходатайство и документы в течение 2 рабочих дней передаются на рассмотрение Комиссии.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5.2. Комиссия рассматривает ходатайство и проверяет прилагаемые к нему документы в течение 20 календарных дней со дня их регистрации.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5.3. Комиссия при необходимости проводит опрос общественного мнения по рассматриваемым ходатайствам.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5.4. По результатам рассмотрения ходатайства и документов, указанных в пункте 4.3 Положения, Комиссия принимает одно из следующих решений: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  <w:r w:rsidRPr="00211F7B">
        <w:rPr>
          <w:rFonts w:ascii="Times New Roman" w:hAnsi="Times New Roman"/>
          <w:sz w:val="24"/>
          <w:szCs w:val="24"/>
        </w:rPr>
        <w:tab/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2) рекомендовать ходатайствующей стороне увековечить память погибшего в других формах;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 xml:space="preserve">3) перенести рассмотрение ходатайств </w:t>
      </w:r>
      <w:r w:rsidR="0001487D">
        <w:rPr>
          <w:rFonts w:ascii="Times New Roman" w:hAnsi="Times New Roman"/>
          <w:sz w:val="24"/>
          <w:szCs w:val="24"/>
        </w:rPr>
        <w:t>на срок, определяемый Комиссией</w:t>
      </w:r>
      <w:r w:rsidRPr="00211F7B">
        <w:rPr>
          <w:rFonts w:ascii="Times New Roman" w:hAnsi="Times New Roman"/>
          <w:sz w:val="24"/>
          <w:szCs w:val="24"/>
        </w:rPr>
        <w:t>, в связи с необходимостью получения дополнительных сведений и документов или по другим мотивированным причинам, установленным Комиссией.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5.5. Решения, принятые Комиссией, оформляются протоколом не позднее 2 рабочих дней со дня проведения заседания.</w:t>
      </w:r>
    </w:p>
    <w:p w:rsidR="00EC392B" w:rsidRPr="00211F7B" w:rsidRDefault="00EC392B" w:rsidP="000148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5.6. При принятии решения, предусмотренного подпунктом 1 пункта 5.4 Положения, Комиссия готовит проект постановления Администрации МО об установке мемориальной доски, другого памятного знака и направляет его на подписание Главе Администрации МО.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5.7.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календарных дней со дня принятия такого решения.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5.8. В постановлении Администрации МО об установке мемориальной доски, другого памятного знака указываются: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1) адрес места установки мемориальной доски, другого памятного знака;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2) содержание надписи;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3) срок установки мемориальной доски, другого памятного знака;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4) источник финансового обеспечения работ по проектированию, изготовлению и установке мемориальной доски, другого памятного знака;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5) ответственное лицо.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Предельный срок эксплуатации баннера: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 xml:space="preserve">Вертикального </w:t>
      </w:r>
      <w:r w:rsidR="00E219F6">
        <w:rPr>
          <w:rFonts w:ascii="Times New Roman" w:hAnsi="Times New Roman"/>
          <w:sz w:val="24"/>
          <w:szCs w:val="24"/>
        </w:rPr>
        <w:t>–</w:t>
      </w:r>
      <w:r w:rsidRPr="00211F7B">
        <w:rPr>
          <w:rFonts w:ascii="Times New Roman" w:hAnsi="Times New Roman"/>
          <w:sz w:val="24"/>
          <w:szCs w:val="24"/>
        </w:rPr>
        <w:t xml:space="preserve"> 2 месяца;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 xml:space="preserve">Горизонтального </w:t>
      </w:r>
      <w:r w:rsidR="00E219F6">
        <w:rPr>
          <w:rFonts w:ascii="Times New Roman" w:hAnsi="Times New Roman"/>
          <w:sz w:val="24"/>
          <w:szCs w:val="24"/>
        </w:rPr>
        <w:t>–</w:t>
      </w:r>
      <w:r w:rsidRPr="00211F7B">
        <w:rPr>
          <w:rFonts w:ascii="Times New Roman" w:hAnsi="Times New Roman"/>
          <w:sz w:val="24"/>
          <w:szCs w:val="24"/>
        </w:rPr>
        <w:t xml:space="preserve"> 3 месяца.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Хранение демонтированного баннера осуществляется Администрацией МО в течение 1 месяца. Члены семьи погибшего в течение указанного срока имеют право забрать баннер. По истечении месячного срока баннер подлежит дальнейшей утилизации.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 xml:space="preserve">5.9. Мемориальная доска, другой памятный знак устанавливаются за счет бюджетных средств МО. Допускается также установка мемориальной доски, другого </w:t>
      </w:r>
      <w:r w:rsidRPr="00211F7B">
        <w:rPr>
          <w:rFonts w:ascii="Times New Roman" w:hAnsi="Times New Roman"/>
          <w:sz w:val="24"/>
          <w:szCs w:val="24"/>
        </w:rPr>
        <w:lastRenderedPageBreak/>
        <w:t>памятного знака за счет внебюджетных средств, если это не против</w:t>
      </w:r>
      <w:r w:rsidR="00E219F6">
        <w:rPr>
          <w:rFonts w:ascii="Times New Roman" w:hAnsi="Times New Roman"/>
          <w:sz w:val="24"/>
          <w:szCs w:val="24"/>
        </w:rPr>
        <w:t>о</w:t>
      </w:r>
      <w:r w:rsidRPr="00211F7B">
        <w:rPr>
          <w:rFonts w:ascii="Times New Roman" w:hAnsi="Times New Roman"/>
          <w:sz w:val="24"/>
          <w:szCs w:val="24"/>
        </w:rPr>
        <w:t>речит федеральному законодательству.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E219F6" w:rsidRDefault="00EC392B" w:rsidP="00E219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219F6">
        <w:rPr>
          <w:rFonts w:ascii="Times New Roman" w:hAnsi="Times New Roman"/>
          <w:b/>
          <w:sz w:val="24"/>
          <w:szCs w:val="24"/>
        </w:rPr>
        <w:t>Глава 6.</w:t>
      </w:r>
      <w:r w:rsidR="00E219F6" w:rsidRPr="00E219F6">
        <w:rPr>
          <w:rFonts w:ascii="Times New Roman" w:hAnsi="Times New Roman"/>
          <w:b/>
          <w:sz w:val="24"/>
          <w:szCs w:val="24"/>
        </w:rPr>
        <w:t xml:space="preserve"> Архитектурно-художественные требования, предъявляемые к мемориальной доске, другому памятному знаку, арт-объекта</w:t>
      </w:r>
    </w:p>
    <w:p w:rsidR="00EC392B" w:rsidRPr="00211F7B" w:rsidRDefault="00EC392B" w:rsidP="00EC39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6.1. Архитектурно-художественное решение мемориальной доски, другого памятного знака, арт-объекта не должно противоречить характеру места его установки, особенностям среды, в которую он привносится как новый элемент.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6.2. При согласовании проекта и места установки мемориальной доски, другого памятного знака, арт-объекта учитываются следующие требования: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1) текст мемориальной доски, другого памятного знака, арт-объекта должен быть оформлен в лаконичной форме и содержать полностью фамилию, имя, отчество увековечиваемого лица на русском языке;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2) в тексте мемориальной доски, другого памятного знака, арт-объекта обязательны сведения о заслугах увековечиваемого лица;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3) в композицию мемориальной доски кроме текста могут включаться портретные изображения, декоративные элементы, подсветка;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4) мемориальная доска, другой памятный знак выполняются из долговечного камня (мрамор, гранит) или металлического сплава (бронза, чугун);</w:t>
      </w:r>
    </w:p>
    <w:p w:rsidR="00EC392B" w:rsidRPr="00211F7B" w:rsidRDefault="00EC392B" w:rsidP="00E21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1F7B">
        <w:rPr>
          <w:rFonts w:ascii="Times New Roman" w:hAnsi="Times New Roman"/>
          <w:sz w:val="24"/>
          <w:szCs w:val="24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sectPr w:rsidR="00EC392B" w:rsidRPr="00211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040"/>
    <w:rsid w:val="0001487D"/>
    <w:rsid w:val="000F1D26"/>
    <w:rsid w:val="001069F7"/>
    <w:rsid w:val="00211F7B"/>
    <w:rsid w:val="002D48DB"/>
    <w:rsid w:val="003E31FC"/>
    <w:rsid w:val="00531B29"/>
    <w:rsid w:val="005F0040"/>
    <w:rsid w:val="00A61365"/>
    <w:rsid w:val="00CE794D"/>
    <w:rsid w:val="00D22573"/>
    <w:rsid w:val="00D83557"/>
    <w:rsid w:val="00E162EA"/>
    <w:rsid w:val="00E219F6"/>
    <w:rsid w:val="00E80C09"/>
    <w:rsid w:val="00E90C55"/>
    <w:rsid w:val="00EC392B"/>
    <w:rsid w:val="00F365D4"/>
    <w:rsid w:val="00F4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51DAA"/>
  <w15:chartTrackingRefBased/>
  <w15:docId w15:val="{CAD0DB0B-0EE7-4DAE-BFCA-AA9901EB7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9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E794D"/>
    <w:pPr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CE794D"/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80C0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1797</Words>
  <Characters>10244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cp:lastPrinted>2026-10-23T05:37:00Z</cp:lastPrinted>
  <dcterms:created xsi:type="dcterms:W3CDTF">2020-12-23T06:21:00Z</dcterms:created>
  <dcterms:modified xsi:type="dcterms:W3CDTF">2026-10-23T05:37:00Z</dcterms:modified>
</cp:coreProperties>
</file>